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after="0" w:line="360" w:lineRule="auto"/>
        <w:jc w:val="center"/>
        <w:outlineLvl w:val="0"/>
        <w:rPr>
          <w:sz w:val="52"/>
          <w:szCs w:val="52"/>
        </w:rPr>
      </w:pPr>
      <w:bookmarkStart w:id="0" w:name="_GoBack"/>
      <w:bookmarkEnd w:id="0"/>
    </w:p>
    <w:p>
      <w:pPr>
        <w:keepNext/>
        <w:keepLines/>
        <w:widowControl w:val="0"/>
        <w:spacing w:after="0" w:line="360" w:lineRule="auto"/>
        <w:jc w:val="center"/>
        <w:outlineLvl w:val="0"/>
        <w:rPr>
          <w:rFonts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项目需求说明及技术参数</w:t>
      </w: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24"/>
          <w:szCs w:val="24"/>
        </w:rPr>
      </w:pPr>
    </w:p>
    <w:p>
      <w:pP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采购项目名称：</w:t>
      </w:r>
      <w:r>
        <w:rPr>
          <w:rFonts w:hint="eastAsia" w:asciiTheme="minorEastAsia" w:hAnsiTheme="minorEastAsia" w:eastAsiaTheme="minorEastAsia" w:cstheme="minorEastAsia"/>
          <w:b/>
          <w:bCs/>
          <w:sz w:val="30"/>
          <w:szCs w:val="30"/>
          <w:lang w:val="en-US" w:eastAsia="zh-Hans"/>
        </w:rPr>
        <w:t>电子信息</w:t>
      </w:r>
      <w:r>
        <w:rPr>
          <w:rFonts w:hint="eastAsia" w:asciiTheme="minorEastAsia" w:hAnsiTheme="minorEastAsia" w:eastAsiaTheme="minorEastAsia" w:cstheme="minorEastAsia"/>
          <w:b/>
          <w:bCs/>
          <w:sz w:val="30"/>
          <w:szCs w:val="30"/>
        </w:rPr>
        <w:t>期刊集群平台</w:t>
      </w:r>
    </w:p>
    <w:p>
      <w:pP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采购人：中国电子学会</w:t>
      </w:r>
    </w:p>
    <w:p>
      <w:pPr>
        <w:rPr>
          <w:sz w:val="52"/>
          <w:szCs w:val="52"/>
        </w:rPr>
      </w:pPr>
      <w:r>
        <w:rPr>
          <w:rFonts w:hint="eastAsia"/>
          <w:sz w:val="52"/>
          <w:szCs w:val="52"/>
        </w:rPr>
        <w:br w:type="page"/>
      </w:r>
    </w:p>
    <w:p>
      <w:pPr>
        <w:pStyle w:val="4"/>
        <w:spacing w:before="100" w:after="0" w:line="360" w:lineRule="auto"/>
        <w:rPr>
          <w:rFonts w:ascii="黑体" w:hAnsi="黑体" w:eastAsia="黑体" w:cs="黑体"/>
          <w:sz w:val="36"/>
          <w:szCs w:val="36"/>
        </w:rPr>
      </w:pPr>
      <w:r>
        <w:rPr>
          <w:rFonts w:hint="eastAsia" w:ascii="黑体" w:hAnsi="黑体" w:eastAsia="黑体" w:cs="黑体"/>
          <w:sz w:val="36"/>
          <w:szCs w:val="36"/>
        </w:rPr>
        <w:t>1 采购项目内容</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Hans"/>
        </w:rPr>
        <w:t>电子信息</w:t>
      </w:r>
      <w:r>
        <w:rPr>
          <w:rFonts w:hint="eastAsia" w:ascii="宋体" w:hAnsi="宋体" w:eastAsia="宋体" w:cs="Times New Roman"/>
          <w:color w:val="auto"/>
          <w:sz w:val="24"/>
          <w:szCs w:val="24"/>
        </w:rPr>
        <w:t>期刊集群平台作为学会旗下期刊集中、统一、共享的信息服务平台，主要为学会会员及广大学者等目标用户提供服务。</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项目建设主要目标是：建设精准、及时、专业、丰富的内容服务平台，在与学会各期刊网站对接的基础上，整合各刊论文资源，以图文、视频等形式，集中宣传与学会及期刊有关的学术内容、学术热点、学术活动及学术会议等，方便终端用户检索、浏览、订阅、下载、分享。</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Hans"/>
        </w:rPr>
        <w:t>电子信息</w:t>
      </w:r>
      <w:r>
        <w:rPr>
          <w:rFonts w:hint="eastAsia" w:ascii="宋体" w:hAnsi="宋体" w:eastAsia="宋体" w:cs="Times New Roman"/>
          <w:color w:val="auto"/>
          <w:sz w:val="24"/>
          <w:szCs w:val="24"/>
        </w:rPr>
        <w:t>期刊集群平台建设主要内容包括</w:t>
      </w:r>
    </w:p>
    <w:p>
      <w:pPr>
        <w:widowControl w:val="0"/>
        <w:spacing w:after="0" w:line="360" w:lineRule="auto"/>
        <w:ind w:firstLine="480" w:firstLineChars="200"/>
        <w:jc w:val="both"/>
        <w:rPr>
          <w:rFonts w:cs="Times New Roman"/>
          <w:color w:val="auto"/>
          <w:sz w:val="24"/>
          <w:szCs w:val="24"/>
        </w:rPr>
      </w:pPr>
      <w:r>
        <w:rPr>
          <w:rFonts w:cs="Times New Roman"/>
          <w:color w:val="auto"/>
          <w:sz w:val="24"/>
          <w:szCs w:val="24"/>
        </w:rPr>
        <w:t>1)</w:t>
      </w:r>
      <w:r>
        <w:rPr>
          <w:rFonts w:cs="Times New Roman"/>
          <w:color w:val="auto"/>
          <w:sz w:val="24"/>
          <w:szCs w:val="24"/>
        </w:rPr>
        <w:tab/>
      </w:r>
      <w:r>
        <w:rPr>
          <w:rFonts w:hint="eastAsia" w:ascii="宋体" w:hAnsi="宋体" w:eastAsia="宋体" w:cs="Times New Roman"/>
          <w:color w:val="auto"/>
          <w:sz w:val="24"/>
          <w:szCs w:val="24"/>
          <w:lang w:val="en-US" w:eastAsia="zh-Hans"/>
        </w:rPr>
        <w:t>电子信息期刊</w:t>
      </w:r>
      <w:r>
        <w:rPr>
          <w:rFonts w:hint="eastAsia" w:ascii="宋体" w:hAnsi="宋体" w:eastAsia="宋体" w:cs="Times New Roman"/>
          <w:color w:val="auto"/>
          <w:sz w:val="24"/>
          <w:szCs w:val="24"/>
        </w:rPr>
        <w:t>集群平台；</w:t>
      </w:r>
    </w:p>
    <w:p>
      <w:pPr>
        <w:widowControl w:val="0"/>
        <w:spacing w:after="0" w:line="360" w:lineRule="auto"/>
        <w:ind w:firstLine="480" w:firstLineChars="200"/>
        <w:jc w:val="both"/>
        <w:rPr>
          <w:rFonts w:eastAsia="宋体" w:cs="Times New Roman"/>
          <w:color w:val="auto"/>
          <w:sz w:val="24"/>
          <w:szCs w:val="24"/>
        </w:rPr>
      </w:pPr>
      <w:r>
        <w:rPr>
          <w:rFonts w:cs="Times New Roman"/>
          <w:color w:val="auto"/>
          <w:sz w:val="24"/>
          <w:szCs w:val="24"/>
        </w:rPr>
        <w:t>2)</w:t>
      </w:r>
      <w:r>
        <w:rPr>
          <w:rFonts w:cs="Times New Roman"/>
          <w:color w:val="auto"/>
          <w:sz w:val="24"/>
          <w:szCs w:val="24"/>
        </w:rPr>
        <w:tab/>
      </w:r>
      <w:r>
        <w:rPr>
          <w:rFonts w:hint="eastAsia" w:eastAsia="宋体" w:cs="Times New Roman"/>
          <w:color w:val="auto"/>
          <w:sz w:val="24"/>
          <w:szCs w:val="24"/>
        </w:rPr>
        <w:t>期刊的采编及网站传播平台；</w:t>
      </w:r>
    </w:p>
    <w:p>
      <w:pPr>
        <w:pStyle w:val="4"/>
        <w:spacing w:before="100" w:after="0" w:line="360" w:lineRule="auto"/>
        <w:rPr>
          <w:rFonts w:ascii="黑体" w:hAnsi="黑体" w:eastAsia="黑体" w:cs="黑体"/>
          <w:sz w:val="36"/>
          <w:szCs w:val="36"/>
        </w:rPr>
      </w:pPr>
      <w:r>
        <w:rPr>
          <w:rFonts w:hint="eastAsia" w:ascii="黑体" w:hAnsi="黑体" w:eastAsia="黑体" w:cs="黑体"/>
          <w:sz w:val="36"/>
          <w:szCs w:val="36"/>
        </w:rPr>
        <w:t>2 项目建设要求</w:t>
      </w:r>
    </w:p>
    <w:p>
      <w:pPr>
        <w:pStyle w:val="5"/>
        <w:spacing w:before="0" w:after="0" w:line="360" w:lineRule="auto"/>
      </w:pPr>
      <w:r>
        <w:rPr>
          <w:sz w:val="28"/>
          <w:szCs w:val="28"/>
        </w:rPr>
        <w:t>2.</w:t>
      </w:r>
      <w:r>
        <w:rPr>
          <w:rFonts w:hint="eastAsia"/>
          <w:sz w:val="28"/>
          <w:szCs w:val="28"/>
        </w:rPr>
        <w:t>1 平台UI设计要求</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平台需提供良好的用户体验，编辑界面设计直观、美观、友好、易用；功能界面设计合理、人性化，方便用户使用。</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通过视觉结构、视觉层次、视觉元素等达到设计的统一整体。减少用户认知成本，让用户能在较短时间内适应界面布局，明确了解各类信息。处理好各个系统之间的差异，利用和发挥平台的优势，呈现最佳视觉效果。</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为浏览者提供全面的信息交流、服务与查询，设计上要求在实现功能最大化的同时，满足用户的视觉统一和操作便捷的最大化。</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1）页面设计突出学术的特色</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2）文字，图形色彩搭配合理，界面清楚整洁，层次结构清楚。</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3）统一首页和其他各级页面的排版风格。</w:t>
      </w:r>
    </w:p>
    <w:p>
      <w:pPr>
        <w:pStyle w:val="5"/>
        <w:spacing w:before="0" w:after="0" w:line="360" w:lineRule="auto"/>
        <w:rPr>
          <w:sz w:val="28"/>
          <w:szCs w:val="28"/>
        </w:rPr>
      </w:pPr>
      <w:r>
        <w:rPr>
          <w:sz w:val="28"/>
          <w:szCs w:val="28"/>
        </w:rPr>
        <w:t>2.</w:t>
      </w:r>
      <w:r>
        <w:rPr>
          <w:rFonts w:hint="eastAsia"/>
          <w:sz w:val="28"/>
          <w:szCs w:val="28"/>
        </w:rPr>
        <w:t>2 平台功能要求</w:t>
      </w:r>
    </w:p>
    <w:p>
      <w:pPr>
        <w:rPr>
          <w:rFonts w:hint="eastAsia" w:eastAsiaTheme="minorEastAsia"/>
          <w:b/>
          <w:bCs/>
        </w:rPr>
      </w:pPr>
      <w:r>
        <w:rPr>
          <w:rFonts w:hint="eastAsia" w:eastAsiaTheme="minorEastAsia"/>
          <w:b/>
          <w:bCs/>
        </w:rPr>
        <w:t>2</w:t>
      </w:r>
      <w:r>
        <w:rPr>
          <w:rFonts w:eastAsiaTheme="minorEastAsia"/>
          <w:b/>
          <w:bCs/>
        </w:rPr>
        <w:t xml:space="preserve">.2.1 </w:t>
      </w:r>
      <w:r>
        <w:rPr>
          <w:rFonts w:hint="eastAsia" w:eastAsiaTheme="minorEastAsia"/>
          <w:b/>
          <w:bCs/>
          <w:sz w:val="24"/>
          <w:szCs w:val="24"/>
        </w:rPr>
        <w:t>期刊集群平台功能要求</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期刊集群</w:t>
      </w:r>
      <w:r>
        <w:rPr>
          <w:rFonts w:hint="eastAsia" w:ascii="Times New Roman" w:eastAsia="宋体" w:cs="Times New Roman"/>
          <w:sz w:val="24"/>
          <w:szCs w:val="24"/>
        </w:rPr>
        <w:t>平台</w:t>
      </w:r>
      <w:r>
        <w:rPr>
          <w:rFonts w:ascii="Times New Roman" w:cs="Times New Roman"/>
          <w:sz w:val="24"/>
          <w:szCs w:val="24"/>
        </w:rPr>
        <w:t>包括但不限于期刊群介绍、期刊群学术年会、</w:t>
      </w:r>
      <w:r>
        <w:rPr>
          <w:rFonts w:hint="eastAsia" w:ascii="Times New Roman" w:eastAsia="宋体" w:cs="Times New Roman"/>
          <w:sz w:val="24"/>
          <w:szCs w:val="24"/>
        </w:rPr>
        <w:t>期刊群微信公众号内容汇聚、</w:t>
      </w:r>
      <w:r>
        <w:rPr>
          <w:rFonts w:ascii="Times New Roman" w:cs="Times New Roman"/>
          <w:sz w:val="24"/>
          <w:szCs w:val="24"/>
        </w:rPr>
        <w:t>学术</w:t>
      </w:r>
      <w:r>
        <w:rPr>
          <w:rFonts w:hint="eastAsia" w:ascii="Times New Roman" w:eastAsia="宋体" w:cs="Times New Roman"/>
          <w:sz w:val="24"/>
          <w:szCs w:val="24"/>
        </w:rPr>
        <w:t>会议信息、学术直播内容展示、</w:t>
      </w:r>
      <w:r>
        <w:rPr>
          <w:rFonts w:hint="eastAsia" w:ascii="Times New Roman" w:cs="Times New Roman"/>
          <w:sz w:val="24"/>
          <w:szCs w:val="24"/>
        </w:rPr>
        <w:t>学会相关行业报告及标准</w:t>
      </w:r>
      <w:r>
        <w:rPr>
          <w:rFonts w:hint="eastAsia" w:ascii="Times New Roman" w:eastAsia="宋体" w:cs="Times New Roman"/>
          <w:sz w:val="24"/>
          <w:szCs w:val="24"/>
        </w:rPr>
        <w:t>等</w:t>
      </w:r>
      <w:r>
        <w:rPr>
          <w:rFonts w:ascii="Times New Roman" w:cs="Times New Roman"/>
          <w:sz w:val="24"/>
          <w:szCs w:val="24"/>
        </w:rPr>
        <w:t>模块</w:t>
      </w:r>
      <w:r>
        <w:rPr>
          <w:rFonts w:hint="eastAsia" w:ascii="Times New Roman" w:eastAsia="宋体" w:cs="Times New Roman"/>
          <w:sz w:val="24"/>
          <w:szCs w:val="24"/>
        </w:rPr>
        <w:t>；</w:t>
      </w:r>
      <w:r>
        <w:rPr>
          <w:rFonts w:ascii="宋体" w:hAnsi="宋体" w:eastAsia="宋体" w:cs="Times New Roman"/>
          <w:color w:val="auto"/>
          <w:sz w:val="24"/>
          <w:szCs w:val="24"/>
        </w:rPr>
        <w:t>可以为</w:t>
      </w:r>
      <w:r>
        <w:rPr>
          <w:rFonts w:hint="eastAsia" w:ascii="宋体" w:hAnsi="宋体" w:eastAsia="宋体" w:cs="Times New Roman"/>
          <w:color w:val="auto"/>
          <w:sz w:val="24"/>
          <w:szCs w:val="24"/>
        </w:rPr>
        <w:t>学会会员、</w:t>
      </w:r>
      <w:r>
        <w:rPr>
          <w:rFonts w:ascii="宋体" w:hAnsi="宋体" w:eastAsia="宋体" w:cs="Times New Roman"/>
          <w:color w:val="auto"/>
          <w:sz w:val="24"/>
          <w:szCs w:val="24"/>
        </w:rPr>
        <w:t>终端</w:t>
      </w:r>
      <w:r>
        <w:rPr>
          <w:rFonts w:hint="eastAsia" w:ascii="宋体" w:hAnsi="宋体" w:eastAsia="宋体" w:cs="Times New Roman"/>
          <w:color w:val="auto"/>
          <w:sz w:val="24"/>
          <w:szCs w:val="24"/>
        </w:rPr>
        <w:t>用户</w:t>
      </w:r>
      <w:r>
        <w:rPr>
          <w:rFonts w:ascii="宋体" w:hAnsi="宋体" w:eastAsia="宋体" w:cs="Times New Roman"/>
          <w:color w:val="auto"/>
          <w:sz w:val="24"/>
          <w:szCs w:val="24"/>
        </w:rPr>
        <w:t>提供</w:t>
      </w:r>
      <w:r>
        <w:rPr>
          <w:rFonts w:hint="eastAsia" w:ascii="宋体" w:hAnsi="宋体" w:eastAsia="宋体" w:cs="Times New Roman"/>
          <w:color w:val="auto"/>
          <w:sz w:val="24"/>
          <w:szCs w:val="24"/>
        </w:rPr>
        <w:t>相关内容的</w:t>
      </w:r>
      <w:r>
        <w:rPr>
          <w:rFonts w:ascii="宋体" w:hAnsi="宋体" w:eastAsia="宋体" w:cs="Times New Roman"/>
          <w:color w:val="auto"/>
          <w:sz w:val="24"/>
          <w:szCs w:val="24"/>
        </w:rPr>
        <w:t>检索、浏览、订阅、下载、分享等服务</w:t>
      </w:r>
      <w:r>
        <w:rPr>
          <w:rFonts w:hint="eastAsia" w:ascii="宋体" w:hAnsi="宋体" w:eastAsia="宋体" w:cs="Times New Roman"/>
          <w:color w:val="auto"/>
          <w:sz w:val="24"/>
          <w:szCs w:val="24"/>
        </w:rPr>
        <w:t>；</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集群运营管理平台则是集群运营人员进行统一管理和内容发布操作的后台系统，能够支持各类资源的存储、内容上下架、网站监控等功能。</w:t>
      </w:r>
    </w:p>
    <w:p>
      <w:pPr>
        <w:widowControl w:val="0"/>
        <w:spacing w:after="0" w:line="360" w:lineRule="auto"/>
        <w:ind w:firstLine="480" w:firstLineChars="200"/>
        <w:jc w:val="both"/>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集群平台具体内容需求如下：</w:t>
      </w:r>
    </w:p>
    <w:p>
      <w:pPr>
        <w:widowControl w:val="0"/>
        <w:numPr>
          <w:ilvl w:val="0"/>
          <w:numId w:val="1"/>
        </w:numPr>
        <w:spacing w:after="0" w:line="360" w:lineRule="auto"/>
        <w:jc w:val="both"/>
        <w:rPr>
          <w:rFonts w:ascii="宋体" w:hAnsi="宋体" w:eastAsia="宋体" w:cs="Times New Roman"/>
          <w:color w:val="auto"/>
          <w:sz w:val="24"/>
          <w:szCs w:val="24"/>
        </w:rPr>
      </w:pPr>
      <w:r>
        <w:rPr>
          <w:rFonts w:hint="eastAsia" w:ascii="宋体" w:hAnsi="宋体" w:eastAsia="宋体" w:cs="Times New Roman"/>
          <w:color w:val="auto"/>
          <w:sz w:val="24"/>
          <w:szCs w:val="24"/>
        </w:rPr>
        <w:t>实现集群内期刊展示、文献阅读、信息更新</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支持展示集群下1</w:t>
      </w:r>
      <w:r>
        <w:rPr>
          <w:rFonts w:ascii="宋体" w:hAnsi="宋体" w:eastAsia="宋体" w:cs="Times New Roman"/>
          <w:color w:val="auto"/>
          <w:sz w:val="24"/>
          <w:szCs w:val="24"/>
        </w:rPr>
        <w:t>3</w:t>
      </w:r>
      <w:r>
        <w:rPr>
          <w:rFonts w:hint="eastAsia" w:ascii="宋体" w:hAnsi="宋体" w:eastAsia="宋体" w:cs="Times New Roman"/>
          <w:color w:val="auto"/>
          <w:sz w:val="24"/>
          <w:szCs w:val="24"/>
        </w:rPr>
        <w:t>本期刊的基本信息、官网地址、投审稿地址；</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实现学会旗下1</w:t>
      </w:r>
      <w:r>
        <w:rPr>
          <w:rFonts w:ascii="宋体" w:hAnsi="宋体" w:eastAsia="宋体" w:cs="Times New Roman"/>
          <w:color w:val="auto"/>
          <w:sz w:val="24"/>
          <w:szCs w:val="24"/>
        </w:rPr>
        <w:t>3</w:t>
      </w:r>
      <w:r>
        <w:rPr>
          <w:rFonts w:hint="eastAsia" w:ascii="宋体" w:hAnsi="宋体" w:eastAsia="宋体" w:cs="Times New Roman"/>
          <w:color w:val="auto"/>
          <w:sz w:val="24"/>
          <w:szCs w:val="24"/>
        </w:rPr>
        <w:t>本期刊论文中</w:t>
      </w:r>
      <w:r>
        <w:rPr>
          <w:rFonts w:ascii="宋体" w:hAnsi="宋体" w:eastAsia="宋体" w:cs="Times New Roman"/>
          <w:color w:val="auto"/>
          <w:sz w:val="24"/>
          <w:szCs w:val="24"/>
        </w:rPr>
        <w:t>8</w:t>
      </w:r>
      <w:r>
        <w:rPr>
          <w:rFonts w:hint="eastAsia" w:ascii="宋体" w:hAnsi="宋体" w:eastAsia="宋体" w:cs="Times New Roman"/>
          <w:color w:val="auto"/>
          <w:sz w:val="24"/>
          <w:szCs w:val="24"/>
        </w:rPr>
        <w:t>本期刊论文全文及5本期刊论文元数据的自动抓取及在线阅读功能，并关联到论文所属期刊的网站链接；</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实现以上刊物未来文献的持续自动更新；</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实现1</w:t>
      </w:r>
      <w:r>
        <w:rPr>
          <w:rFonts w:ascii="宋体" w:hAnsi="宋体" w:eastAsia="宋体" w:cs="Times New Roman"/>
          <w:color w:val="auto"/>
          <w:sz w:val="24"/>
          <w:szCs w:val="24"/>
        </w:rPr>
        <w:t>0</w:t>
      </w:r>
      <w:r>
        <w:rPr>
          <w:rFonts w:hint="eastAsia" w:ascii="宋体" w:hAnsi="宋体" w:eastAsia="宋体" w:cs="Times New Roman"/>
          <w:color w:val="auto"/>
          <w:sz w:val="24"/>
          <w:szCs w:val="24"/>
        </w:rPr>
        <w:t>个刊物网站的新闻内容（如征稿、资讯等）可自动抓取、集中展示，历史内容抓取近一周的，新内容更新周期为每月；</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支持从集群下各刊中选取论文内容形成集群平台的专辑、专题等栏目。</w:t>
      </w:r>
    </w:p>
    <w:p>
      <w:pPr>
        <w:widowControl w:val="0"/>
        <w:numPr>
          <w:ilvl w:val="0"/>
          <w:numId w:val="1"/>
        </w:numPr>
        <w:spacing w:after="0" w:line="360" w:lineRule="auto"/>
        <w:jc w:val="both"/>
        <w:rPr>
          <w:rFonts w:ascii="宋体" w:hAnsi="宋体" w:eastAsia="宋体" w:cs="Times New Roman"/>
          <w:color w:val="auto"/>
          <w:sz w:val="24"/>
          <w:szCs w:val="24"/>
        </w:rPr>
      </w:pPr>
      <w:r>
        <w:rPr>
          <w:rFonts w:hint="eastAsia" w:ascii="宋体" w:hAnsi="宋体" w:eastAsia="宋体" w:cs="Times New Roman"/>
          <w:color w:val="auto"/>
          <w:sz w:val="24"/>
          <w:szCs w:val="24"/>
        </w:rPr>
        <w:t>支持期刊加盟等相关配套能力</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支持未来新刊的加盟，并有能力实现加盟期刊论文以及新闻等内容的抓取和展示；</w:t>
      </w:r>
    </w:p>
    <w:p>
      <w:pPr>
        <w:widowControl w:val="0"/>
        <w:spacing w:after="0" w:line="360" w:lineRule="auto"/>
        <w:ind w:firstLine="480" w:firstLineChars="200"/>
        <w:jc w:val="both"/>
      </w:pPr>
      <w:r>
        <w:rPr>
          <w:rFonts w:hint="eastAsia" w:ascii="宋体" w:hAnsi="宋体" w:eastAsia="宋体" w:cs="Times New Roman"/>
          <w:color w:val="auto"/>
          <w:sz w:val="24"/>
          <w:szCs w:val="24"/>
        </w:rPr>
        <w:t>支持与各期刊的采编系统进行整合；</w:t>
      </w:r>
    </w:p>
    <w:p>
      <w:pPr>
        <w:widowControl w:val="0"/>
        <w:numPr>
          <w:ilvl w:val="0"/>
          <w:numId w:val="1"/>
        </w:numPr>
        <w:spacing w:after="0" w:line="360" w:lineRule="auto"/>
        <w:jc w:val="both"/>
        <w:rPr>
          <w:rFonts w:ascii="宋体" w:hAnsi="宋体" w:eastAsia="宋体" w:cs="Times New Roman"/>
          <w:color w:val="auto"/>
          <w:sz w:val="24"/>
          <w:szCs w:val="24"/>
        </w:rPr>
      </w:pPr>
      <w:r>
        <w:rPr>
          <w:rFonts w:hint="eastAsia" w:ascii="宋体" w:hAnsi="宋体" w:eastAsia="宋体" w:cs="Times New Roman"/>
          <w:color w:val="auto"/>
          <w:sz w:val="24"/>
          <w:szCs w:val="24"/>
        </w:rPr>
        <w:t>实现集群内各期刊公众号的信息抓取</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实现学会旗下1</w:t>
      </w:r>
      <w:r>
        <w:rPr>
          <w:rFonts w:ascii="宋体" w:hAnsi="宋体" w:eastAsia="宋体" w:cs="Times New Roman"/>
          <w:color w:val="auto"/>
          <w:sz w:val="24"/>
          <w:szCs w:val="24"/>
        </w:rPr>
        <w:t>0</w:t>
      </w:r>
      <w:r>
        <w:rPr>
          <w:rFonts w:hint="eastAsia" w:ascii="宋体" w:hAnsi="宋体" w:eastAsia="宋体" w:cs="Times New Roman"/>
          <w:color w:val="auto"/>
          <w:sz w:val="24"/>
          <w:szCs w:val="24"/>
        </w:rPr>
        <w:t>个期刊微信公众号相关消息的自动抓取和展示。历史消息采集近半个月，新消息采集周期为每日。</w:t>
      </w:r>
    </w:p>
    <w:p>
      <w:pPr>
        <w:widowControl w:val="0"/>
        <w:numPr>
          <w:ilvl w:val="0"/>
          <w:numId w:val="1"/>
        </w:numPr>
        <w:spacing w:after="0" w:line="360" w:lineRule="auto"/>
        <w:jc w:val="both"/>
        <w:rPr>
          <w:rFonts w:ascii="宋体" w:hAnsi="宋体" w:eastAsia="宋体" w:cs="Times New Roman"/>
          <w:color w:val="auto"/>
          <w:sz w:val="24"/>
          <w:szCs w:val="24"/>
        </w:rPr>
      </w:pPr>
      <w:r>
        <w:rPr>
          <w:rFonts w:hint="eastAsia" w:ascii="宋体" w:hAnsi="宋体" w:eastAsia="宋体" w:cs="Times New Roman"/>
          <w:color w:val="auto"/>
          <w:sz w:val="24"/>
          <w:szCs w:val="24"/>
        </w:rPr>
        <w:t>资讯展示</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支持集群内学术动态、论文征稿等图文资讯的录入和分区域展示。</w:t>
      </w:r>
    </w:p>
    <w:p>
      <w:pPr>
        <w:widowControl w:val="0"/>
        <w:numPr>
          <w:ilvl w:val="0"/>
          <w:numId w:val="1"/>
        </w:numPr>
        <w:spacing w:after="0" w:line="360" w:lineRule="auto"/>
        <w:jc w:val="both"/>
        <w:rPr>
          <w:rFonts w:ascii="宋体" w:hAnsi="宋体" w:eastAsia="宋体" w:cs="Times New Roman"/>
          <w:color w:val="auto"/>
          <w:sz w:val="24"/>
          <w:szCs w:val="24"/>
        </w:rPr>
      </w:pPr>
      <w:r>
        <w:rPr>
          <w:rFonts w:hint="eastAsia" w:ascii="宋体" w:hAnsi="宋体" w:eastAsia="宋体" w:cs="Times New Roman"/>
          <w:color w:val="auto"/>
          <w:sz w:val="24"/>
          <w:szCs w:val="24"/>
        </w:rPr>
        <w:t>活动视频展示</w:t>
      </w:r>
    </w:p>
    <w:p>
      <w:pPr>
        <w:pStyle w:val="13"/>
        <w:ind w:firstLine="480"/>
        <w:rPr>
          <w:rFonts w:ascii="宋体" w:hAnsi="宋体" w:eastAsia="宋体" w:cs="Times New Roman"/>
          <w:color w:val="auto"/>
          <w:sz w:val="24"/>
          <w:szCs w:val="24"/>
        </w:rPr>
      </w:pPr>
      <w:r>
        <w:rPr>
          <w:rFonts w:hint="eastAsia" w:ascii="宋体" w:hAnsi="宋体" w:eastAsia="宋体" w:cs="Times New Roman"/>
          <w:color w:val="auto"/>
          <w:sz w:val="24"/>
          <w:szCs w:val="24"/>
        </w:rPr>
        <w:t>实现学术活动、学术讲座等相关内容视频的存储、展示和在线播放；</w:t>
      </w:r>
    </w:p>
    <w:p>
      <w:pPr>
        <w:widowControl w:val="0"/>
        <w:numPr>
          <w:ilvl w:val="0"/>
          <w:numId w:val="1"/>
        </w:numPr>
        <w:spacing w:after="0" w:line="360" w:lineRule="auto"/>
        <w:jc w:val="both"/>
        <w:rPr>
          <w:rFonts w:ascii="宋体" w:hAnsi="宋体" w:eastAsia="宋体" w:cs="Times New Roman"/>
          <w:color w:val="auto"/>
          <w:sz w:val="24"/>
          <w:szCs w:val="24"/>
        </w:rPr>
      </w:pPr>
      <w:r>
        <w:rPr>
          <w:rFonts w:hint="eastAsia" w:ascii="宋体" w:hAnsi="宋体" w:eastAsia="宋体" w:cs="Times New Roman"/>
          <w:color w:val="auto"/>
          <w:sz w:val="24"/>
          <w:szCs w:val="24"/>
        </w:rPr>
        <w:t>直播内容展示</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实现对学会及相关期刊关注的直播内容的信息自动采集（图文链接形式）；</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支持直播视频的展示；</w:t>
      </w:r>
    </w:p>
    <w:p>
      <w:pPr>
        <w:widowControl w:val="0"/>
        <w:numPr>
          <w:ilvl w:val="0"/>
          <w:numId w:val="1"/>
        </w:numPr>
        <w:spacing w:after="0" w:line="360" w:lineRule="auto"/>
        <w:jc w:val="both"/>
        <w:rPr>
          <w:rFonts w:ascii="宋体" w:hAnsi="宋体" w:eastAsia="宋体" w:cs="Times New Roman"/>
          <w:color w:val="auto"/>
          <w:sz w:val="24"/>
          <w:szCs w:val="24"/>
        </w:rPr>
      </w:pPr>
      <w:r>
        <w:rPr>
          <w:rFonts w:hint="eastAsia" w:ascii="宋体" w:hAnsi="宋体" w:eastAsia="宋体" w:cs="Times New Roman"/>
          <w:color w:val="auto"/>
          <w:sz w:val="24"/>
          <w:szCs w:val="24"/>
        </w:rPr>
        <w:t>行业报告、标准展示</w:t>
      </w:r>
    </w:p>
    <w:p>
      <w:pPr>
        <w:widowControl w:val="0"/>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实现学会相关行业报告的录入、分类、检索及展示；</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实现学会相关技术标准基本信息以及文档链接的自动采集、存储及展示，其中历史标准采集约7</w:t>
      </w:r>
      <w:r>
        <w:rPr>
          <w:rFonts w:ascii="宋体" w:hAnsi="宋体" w:eastAsia="宋体" w:cs="Times New Roman"/>
          <w:color w:val="auto"/>
          <w:sz w:val="24"/>
          <w:szCs w:val="24"/>
        </w:rPr>
        <w:t>0</w:t>
      </w:r>
      <w:r>
        <w:rPr>
          <w:rFonts w:hint="eastAsia" w:ascii="宋体" w:hAnsi="宋体" w:eastAsia="宋体" w:cs="Times New Roman"/>
          <w:color w:val="auto"/>
          <w:sz w:val="24"/>
          <w:szCs w:val="24"/>
        </w:rPr>
        <w:t>个条目；</w:t>
      </w:r>
    </w:p>
    <w:p>
      <w:pPr>
        <w:widowControl w:val="0"/>
        <w:numPr>
          <w:ilvl w:val="0"/>
          <w:numId w:val="1"/>
        </w:numPr>
        <w:spacing w:after="0" w:line="360" w:lineRule="auto"/>
        <w:jc w:val="both"/>
        <w:rPr>
          <w:rFonts w:ascii="宋体" w:hAnsi="宋体" w:eastAsia="宋体" w:cs="Times New Roman"/>
          <w:color w:val="auto"/>
          <w:sz w:val="24"/>
          <w:szCs w:val="24"/>
        </w:rPr>
      </w:pPr>
      <w:r>
        <w:rPr>
          <w:rFonts w:hint="eastAsia" w:ascii="宋体" w:hAnsi="宋体" w:eastAsia="宋体" w:cs="Times New Roman"/>
          <w:color w:val="auto"/>
          <w:sz w:val="24"/>
          <w:szCs w:val="24"/>
        </w:rPr>
        <w:t>图书展示</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实现学会相关图书信息的展示；</w:t>
      </w:r>
    </w:p>
    <w:p>
      <w:pPr>
        <w:widowControl w:val="0"/>
        <w:numPr>
          <w:ilvl w:val="0"/>
          <w:numId w:val="1"/>
        </w:numPr>
        <w:spacing w:after="0" w:line="360" w:lineRule="auto"/>
        <w:jc w:val="both"/>
        <w:rPr>
          <w:rFonts w:ascii="宋体" w:hAnsi="宋体" w:eastAsia="宋体" w:cs="Times New Roman"/>
          <w:color w:val="auto"/>
          <w:sz w:val="24"/>
          <w:szCs w:val="24"/>
        </w:rPr>
      </w:pPr>
      <w:r>
        <w:rPr>
          <w:rFonts w:hint="eastAsia" w:ascii="宋体" w:hAnsi="宋体" w:eastAsia="宋体" w:cs="Times New Roman"/>
          <w:color w:val="auto"/>
          <w:sz w:val="24"/>
          <w:szCs w:val="24"/>
        </w:rPr>
        <w:t>会议论文展示</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实现学会相关会议论文的元数据或全文制作、展示，其中历史论文约1</w:t>
      </w:r>
      <w:r>
        <w:rPr>
          <w:rFonts w:ascii="宋体" w:hAnsi="宋体" w:eastAsia="宋体" w:cs="Times New Roman"/>
          <w:color w:val="auto"/>
          <w:sz w:val="24"/>
          <w:szCs w:val="24"/>
        </w:rPr>
        <w:t>00</w:t>
      </w:r>
      <w:r>
        <w:rPr>
          <w:rFonts w:hint="eastAsia" w:ascii="宋体" w:hAnsi="宋体" w:eastAsia="宋体" w:cs="Times New Roman"/>
          <w:color w:val="auto"/>
          <w:sz w:val="24"/>
          <w:szCs w:val="24"/>
        </w:rPr>
        <w:t>篇；</w:t>
      </w:r>
    </w:p>
    <w:p>
      <w:pPr>
        <w:widowControl w:val="0"/>
        <w:numPr>
          <w:ilvl w:val="0"/>
          <w:numId w:val="1"/>
        </w:numPr>
        <w:spacing w:after="0" w:line="360" w:lineRule="auto"/>
        <w:jc w:val="both"/>
        <w:rPr>
          <w:rFonts w:ascii="宋体" w:hAnsi="宋体" w:eastAsia="宋体" w:cs="Times New Roman"/>
          <w:color w:val="auto"/>
          <w:sz w:val="24"/>
          <w:szCs w:val="24"/>
        </w:rPr>
      </w:pPr>
      <w:r>
        <w:rPr>
          <w:rFonts w:hint="eastAsia" w:ascii="宋体" w:hAnsi="宋体" w:eastAsia="宋体" w:cs="Times New Roman"/>
          <w:color w:val="auto"/>
          <w:sz w:val="24"/>
          <w:szCs w:val="24"/>
        </w:rPr>
        <w:t>学术会议信息展示</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实现学会相关学术会议信息的批量导入及集中展示，展示形式包含日历以及会议详情：支持批量导入历史或新增的学术会议信息，支持学术会议信息的人工修改维护。</w:t>
      </w:r>
    </w:p>
    <w:p>
      <w:pPr>
        <w:widowControl w:val="0"/>
        <w:numPr>
          <w:ilvl w:val="0"/>
          <w:numId w:val="1"/>
        </w:numPr>
        <w:spacing w:after="0" w:line="360" w:lineRule="auto"/>
        <w:jc w:val="both"/>
        <w:rPr>
          <w:rFonts w:ascii="宋体" w:hAnsi="宋体" w:eastAsia="宋体" w:cs="Times New Roman"/>
          <w:color w:val="auto"/>
          <w:sz w:val="24"/>
          <w:szCs w:val="24"/>
        </w:rPr>
      </w:pPr>
      <w:r>
        <w:rPr>
          <w:rFonts w:hint="eastAsia" w:ascii="宋体" w:hAnsi="宋体" w:eastAsia="宋体" w:cs="Times New Roman"/>
          <w:color w:val="auto"/>
          <w:sz w:val="24"/>
          <w:szCs w:val="24"/>
        </w:rPr>
        <w:t>用户权限管理及统一认证</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平台设会员登陆功能并可对网站内容设置不同的阅读权限。该功能需与学会的统一认证系统进行对接，实现数据互联。</w:t>
      </w:r>
    </w:p>
    <w:p>
      <w:pPr>
        <w:widowControl w:val="0"/>
        <w:numPr>
          <w:ilvl w:val="0"/>
          <w:numId w:val="1"/>
        </w:numPr>
        <w:spacing w:after="0" w:line="360" w:lineRule="auto"/>
        <w:jc w:val="both"/>
        <w:rPr>
          <w:rFonts w:ascii="宋体" w:hAnsi="宋体" w:eastAsia="宋体" w:cs="Times New Roman"/>
          <w:color w:val="auto"/>
          <w:sz w:val="24"/>
          <w:szCs w:val="24"/>
        </w:rPr>
      </w:pPr>
      <w:r>
        <w:rPr>
          <w:rFonts w:hint="eastAsia" w:ascii="宋体" w:hAnsi="宋体" w:eastAsia="宋体" w:cs="Times New Roman"/>
          <w:color w:val="auto"/>
          <w:sz w:val="24"/>
          <w:szCs w:val="24"/>
        </w:rPr>
        <w:t>网站管理及存储</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实现期刊集群平台数据的集中存储和管理，支持资源重组及更新；</w:t>
      </w:r>
    </w:p>
    <w:p>
      <w:pPr>
        <w:widowControl w:val="0"/>
        <w:spacing w:after="0" w:line="360" w:lineRule="auto"/>
        <w:jc w:val="both"/>
        <w:rPr>
          <w:rFonts w:ascii="宋体" w:hAnsi="宋体" w:eastAsia="宋体" w:cs="Times New Roman"/>
          <w:b/>
          <w:bCs/>
          <w:color w:val="auto"/>
          <w:sz w:val="24"/>
          <w:szCs w:val="24"/>
        </w:rPr>
      </w:pPr>
      <w:r>
        <w:rPr>
          <w:rFonts w:hint="eastAsia" w:ascii="宋体" w:hAnsi="宋体" w:eastAsia="宋体" w:cs="Times New Roman"/>
          <w:b/>
          <w:bCs/>
          <w:color w:val="auto"/>
          <w:sz w:val="24"/>
          <w:szCs w:val="24"/>
        </w:rPr>
        <w:t>2</w:t>
      </w:r>
      <w:r>
        <w:rPr>
          <w:rFonts w:ascii="宋体" w:hAnsi="宋体" w:eastAsia="宋体" w:cs="Times New Roman"/>
          <w:b/>
          <w:bCs/>
          <w:color w:val="auto"/>
          <w:sz w:val="24"/>
          <w:szCs w:val="24"/>
        </w:rPr>
        <w:t xml:space="preserve">.2.2 </w:t>
      </w:r>
      <w:r>
        <w:rPr>
          <w:rFonts w:hint="eastAsia" w:ascii="宋体" w:hAnsi="宋体" w:eastAsia="宋体" w:cs="Times New Roman"/>
          <w:b/>
          <w:bCs/>
          <w:color w:val="auto"/>
          <w:sz w:val="24"/>
          <w:szCs w:val="24"/>
          <w:lang w:val="en-US" w:eastAsia="zh-Hans"/>
        </w:rPr>
        <w:t>期刊</w:t>
      </w:r>
      <w:r>
        <w:rPr>
          <w:rFonts w:hint="eastAsia" w:ascii="宋体" w:hAnsi="宋体" w:eastAsia="宋体" w:cs="Times New Roman"/>
          <w:b/>
          <w:bCs/>
          <w:color w:val="auto"/>
          <w:sz w:val="24"/>
          <w:szCs w:val="24"/>
        </w:rPr>
        <w:t>采编及网站传播平台（2本期刊）需求如下：</w:t>
      </w:r>
    </w:p>
    <w:p>
      <w:pPr>
        <w:pStyle w:val="2"/>
        <w:ind w:left="0" w:leftChars="0" w:firstLine="0" w:firstLineChars="0"/>
        <w:rPr>
          <w:rFonts w:hint="eastAsia" w:ascii="宋体" w:hAnsi="宋体" w:eastAsia="宋体" w:cs="Times New Roman"/>
          <w:b/>
          <w:bCs/>
          <w:color w:val="auto"/>
          <w:sz w:val="24"/>
        </w:rPr>
      </w:pPr>
      <w:r>
        <w:rPr>
          <w:rFonts w:hint="eastAsia" w:ascii="宋体" w:hAnsi="宋体" w:eastAsia="宋体" w:cs="Times New Roman"/>
          <w:b/>
          <w:bCs/>
          <w:color w:val="auto"/>
          <w:sz w:val="24"/>
        </w:rPr>
        <w:t>2</w:t>
      </w:r>
      <w:r>
        <w:rPr>
          <w:rFonts w:ascii="宋体" w:hAnsi="宋体" w:eastAsia="宋体" w:cs="Times New Roman"/>
          <w:b/>
          <w:bCs/>
          <w:color w:val="auto"/>
          <w:sz w:val="24"/>
        </w:rPr>
        <w:t xml:space="preserve">.2.2.1 </w:t>
      </w:r>
      <w:r>
        <w:rPr>
          <w:rFonts w:hint="eastAsia" w:ascii="宋体" w:hAnsi="宋体" w:eastAsia="宋体" w:cs="Times New Roman"/>
          <w:b/>
          <w:bCs/>
          <w:color w:val="auto"/>
          <w:sz w:val="24"/>
        </w:rPr>
        <w:t>采编平台：</w:t>
      </w:r>
    </w:p>
    <w:p>
      <w:pPr>
        <w:widowControl w:val="0"/>
        <w:numPr>
          <w:ilvl w:val="0"/>
          <w:numId w:val="1"/>
        </w:numPr>
        <w:spacing w:after="0" w:line="360" w:lineRule="auto"/>
        <w:jc w:val="both"/>
        <w:rPr>
          <w:rFonts w:ascii="宋体" w:hAnsi="宋体" w:eastAsia="宋体" w:cs="Times New Roman"/>
          <w:color w:val="auto"/>
          <w:sz w:val="24"/>
          <w:szCs w:val="24"/>
        </w:rPr>
      </w:pPr>
      <w:r>
        <w:rPr>
          <w:rFonts w:hint="eastAsia" w:ascii="宋体" w:hAnsi="宋体" w:eastAsia="宋体" w:cs="Times New Roman"/>
          <w:color w:val="auto"/>
          <w:sz w:val="24"/>
          <w:szCs w:val="24"/>
        </w:rPr>
        <w:t>作者投稿功能</w:t>
      </w:r>
    </w:p>
    <w:p>
      <w:pPr>
        <w:widowControl w:val="0"/>
        <w:spacing w:after="0" w:line="360" w:lineRule="auto"/>
        <w:ind w:firstLine="480" w:firstLineChars="200"/>
        <w:jc w:val="both"/>
        <w:rPr>
          <w:rFonts w:hint="eastAsia" w:ascii="宋体" w:hAnsi="宋体" w:eastAsia="宋体" w:cs="Times New Roman"/>
          <w:color w:val="auto"/>
          <w:sz w:val="24"/>
          <w:szCs w:val="24"/>
        </w:rPr>
      </w:pPr>
      <w:r>
        <w:rPr>
          <w:rFonts w:hint="eastAsia" w:ascii="宋体" w:hAnsi="宋体" w:eastAsia="宋体" w:cs="Times New Roman"/>
          <w:color w:val="auto"/>
          <w:sz w:val="24"/>
          <w:szCs w:val="24"/>
        </w:rPr>
        <w:t>为作者提供导航式投稿、稿件状态提醒、在线浏览及回复审稿意见、多版本稿件管理等便捷功能，提升作者投稿、修稿效率，</w:t>
      </w:r>
      <w:r>
        <w:rPr>
          <w:rFonts w:ascii="宋体" w:hAnsi="宋体" w:eastAsia="宋体" w:cs="Times New Roman"/>
          <w:color w:val="auto"/>
          <w:sz w:val="24"/>
          <w:szCs w:val="24"/>
        </w:rPr>
        <w:t xml:space="preserve"> </w:t>
      </w:r>
      <w:r>
        <w:rPr>
          <w:rFonts w:hint="eastAsia" w:ascii="宋体" w:hAnsi="宋体" w:eastAsia="宋体" w:cs="Times New Roman"/>
          <w:color w:val="auto"/>
          <w:sz w:val="24"/>
          <w:szCs w:val="24"/>
        </w:rPr>
        <w:t>即时关注稿件录用及出版状态。</w:t>
      </w:r>
    </w:p>
    <w:p>
      <w:pPr>
        <w:widowControl w:val="0"/>
        <w:spacing w:after="0" w:line="360" w:lineRule="auto"/>
        <w:ind w:firstLine="480" w:firstLineChars="200"/>
        <w:jc w:val="both"/>
        <w:rPr>
          <w:rFonts w:ascii="宋体" w:hAnsi="宋体" w:eastAsia="宋体" w:cs="Times New Roman"/>
          <w:color w:val="auto"/>
          <w:sz w:val="24"/>
          <w:szCs w:val="24"/>
        </w:rPr>
      </w:pPr>
      <w:r>
        <w:rPr>
          <w:rFonts w:hint="eastAsia" w:ascii="宋体" w:hAnsi="宋体" w:eastAsia="宋体" w:cs="Times New Roman"/>
          <w:color w:val="auto"/>
          <w:sz w:val="24"/>
          <w:szCs w:val="24"/>
        </w:rPr>
        <w:t>自动提取及填写稿件信息、作者信息、参考文献等内容，减少作者投稿工作量。统一规范稿件质量。</w:t>
      </w:r>
    </w:p>
    <w:p>
      <w:pPr>
        <w:widowControl w:val="0"/>
        <w:numPr>
          <w:ilvl w:val="0"/>
          <w:numId w:val="1"/>
        </w:numPr>
        <w:spacing w:after="0" w:line="360" w:lineRule="auto"/>
        <w:jc w:val="both"/>
        <w:rPr>
          <w:rFonts w:ascii="宋体" w:hAnsi="宋体" w:eastAsia="宋体" w:cs="Times New Roman"/>
          <w:color w:val="auto"/>
          <w:sz w:val="24"/>
          <w:szCs w:val="24"/>
        </w:rPr>
      </w:pPr>
      <w:r>
        <w:rPr>
          <w:rFonts w:hint="eastAsia" w:ascii="宋体" w:hAnsi="宋体" w:eastAsia="宋体" w:cs="Times New Roman"/>
          <w:color w:val="auto"/>
          <w:sz w:val="24"/>
          <w:szCs w:val="24"/>
        </w:rPr>
        <w:t>专家审稿功能</w:t>
      </w:r>
    </w:p>
    <w:p>
      <w:pPr>
        <w:pStyle w:val="2"/>
        <w:ind w:left="0" w:leftChars="0" w:firstLine="0" w:firstLineChars="0"/>
        <w:rPr>
          <w:rFonts w:hint="eastAsia" w:eastAsiaTheme="minorEastAsia"/>
        </w:rPr>
      </w:pPr>
      <w:r>
        <w:rPr>
          <w:rFonts w:hint="eastAsia" w:eastAsiaTheme="minorEastAsia"/>
        </w:rPr>
        <w:t xml:space="preserve"> </w:t>
      </w:r>
      <w:r>
        <w:rPr>
          <w:rFonts w:eastAsiaTheme="minorEastAsia"/>
        </w:rPr>
        <w:t xml:space="preserve">   </w:t>
      </w:r>
      <w:r>
        <w:rPr>
          <w:rFonts w:hint="eastAsia" w:ascii="宋体" w:hAnsi="宋体" w:eastAsia="宋体" w:cs="Times New Roman"/>
          <w:color w:val="auto"/>
          <w:sz w:val="24"/>
        </w:rPr>
        <w:t>系统支持专家进行邮件免登陆审稿、在线审稿，</w:t>
      </w:r>
      <w:r>
        <w:rPr>
          <w:rFonts w:ascii="宋体" w:hAnsi="宋体" w:eastAsia="宋体" w:cs="Times New Roman"/>
          <w:color w:val="auto"/>
          <w:sz w:val="24"/>
        </w:rPr>
        <w:t xml:space="preserve"> </w:t>
      </w:r>
      <w:r>
        <w:rPr>
          <w:rFonts w:hint="eastAsia" w:ascii="宋体" w:hAnsi="宋体" w:eastAsia="宋体" w:cs="Times New Roman"/>
          <w:color w:val="auto"/>
          <w:sz w:val="24"/>
        </w:rPr>
        <w:t>在线补充审稿意见，</w:t>
      </w:r>
      <w:r>
        <w:rPr>
          <w:rFonts w:ascii="宋体" w:hAnsi="宋体" w:eastAsia="宋体" w:cs="Times New Roman"/>
          <w:color w:val="auto"/>
          <w:sz w:val="24"/>
        </w:rPr>
        <w:t xml:space="preserve"> </w:t>
      </w:r>
      <w:r>
        <w:rPr>
          <w:rFonts w:hint="eastAsia" w:ascii="宋体" w:hAnsi="宋体" w:eastAsia="宋体" w:cs="Times New Roman"/>
          <w:color w:val="auto"/>
          <w:sz w:val="24"/>
        </w:rPr>
        <w:t>并为专家提供基于稿件的在线讨论，</w:t>
      </w:r>
      <w:r>
        <w:rPr>
          <w:rFonts w:ascii="宋体" w:hAnsi="宋体" w:eastAsia="宋体" w:cs="Times New Roman"/>
          <w:color w:val="auto"/>
          <w:sz w:val="24"/>
        </w:rPr>
        <w:t xml:space="preserve"> </w:t>
      </w:r>
      <w:r>
        <w:rPr>
          <w:rFonts w:hint="eastAsia" w:ascii="宋体" w:hAnsi="宋体" w:eastAsia="宋体" w:cs="Times New Roman"/>
          <w:color w:val="auto"/>
          <w:sz w:val="24"/>
        </w:rPr>
        <w:t>在编辑主持下参与定稿会。</w:t>
      </w:r>
    </w:p>
    <w:p>
      <w:pPr>
        <w:widowControl w:val="0"/>
        <w:numPr>
          <w:ilvl w:val="0"/>
          <w:numId w:val="1"/>
        </w:numPr>
        <w:spacing w:after="0" w:line="360" w:lineRule="auto"/>
        <w:jc w:val="both"/>
        <w:rPr>
          <w:rFonts w:ascii="宋体" w:hAnsi="宋体" w:eastAsia="宋体" w:cs="Times New Roman"/>
          <w:color w:val="auto"/>
          <w:sz w:val="24"/>
          <w:szCs w:val="24"/>
        </w:rPr>
      </w:pPr>
      <w:r>
        <w:rPr>
          <w:rFonts w:hint="eastAsia" w:ascii="宋体" w:hAnsi="宋体" w:eastAsia="宋体" w:cs="Times New Roman"/>
          <w:color w:val="auto"/>
          <w:sz w:val="24"/>
          <w:szCs w:val="24"/>
        </w:rPr>
        <w:t>面向编辑的稿件处理功能</w:t>
      </w:r>
    </w:p>
    <w:p>
      <w:pPr>
        <w:spacing w:line="360" w:lineRule="auto"/>
        <w:ind w:firstLine="220" w:firstLineChars="100"/>
        <w:rPr>
          <w:rFonts w:ascii="宋体" w:hAnsi="宋体" w:eastAsia="宋体" w:cs="Times New Roman"/>
          <w:sz w:val="24"/>
        </w:rPr>
      </w:pPr>
      <w:r>
        <w:rPr>
          <w:rFonts w:hint="eastAsia" w:eastAsiaTheme="minorEastAsia"/>
        </w:rPr>
        <w:t xml:space="preserve"> </w:t>
      </w:r>
      <w:r>
        <w:rPr>
          <w:rFonts w:eastAsiaTheme="minorEastAsia"/>
        </w:rPr>
        <w:t xml:space="preserve"> </w:t>
      </w:r>
      <w:r>
        <w:rPr>
          <w:rFonts w:hint="eastAsia" w:ascii="宋体" w:hAnsi="宋体" w:eastAsia="宋体" w:cs="Times New Roman"/>
          <w:color w:val="auto"/>
          <w:sz w:val="24"/>
          <w:szCs w:val="24"/>
        </w:rPr>
        <w:t>系统可满足主流学术出版单位的各种编审流程。同时提供了灵活的代编、代审、代修等代处理的能力，以及催审、催修、催缴等信息提醒能力。</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系统支持自动分稿、自动生成送审稿、自动催审、自动催修、自动生成送审留言、版权文件提醒等自动化功能，相关角色可以通过邮件、短信、微信等多种渠道得到消息提醒。</w:t>
      </w:r>
    </w:p>
    <w:p>
      <w:pPr>
        <w:pStyle w:val="2"/>
        <w:spacing w:line="360" w:lineRule="auto"/>
        <w:ind w:left="0" w:leftChars="0" w:firstLine="0" w:firstLineChars="0"/>
        <w:rPr>
          <w:rFonts w:ascii="宋体" w:hAnsi="宋体" w:eastAsia="宋体" w:cs="Times New Roman"/>
          <w:color w:val="auto"/>
          <w:sz w:val="24"/>
        </w:rPr>
      </w:pPr>
      <w:r>
        <w:rPr>
          <w:rFonts w:hint="eastAsia" w:eastAsiaTheme="minorEastAsia"/>
        </w:rPr>
        <w:t xml:space="preserve"> </w:t>
      </w:r>
      <w:r>
        <w:rPr>
          <w:rFonts w:eastAsiaTheme="minorEastAsia"/>
        </w:rPr>
        <w:t xml:space="preserve">   </w:t>
      </w:r>
      <w:r>
        <w:rPr>
          <w:rFonts w:ascii="宋体" w:hAnsi="宋体" w:eastAsia="宋体" w:cs="Times New Roman"/>
          <w:color w:val="auto"/>
          <w:sz w:val="24"/>
        </w:rPr>
        <w:t xml:space="preserve"> </w:t>
      </w:r>
      <w:r>
        <w:rPr>
          <w:rFonts w:hint="eastAsia" w:ascii="宋体" w:hAnsi="宋体" w:eastAsia="宋体" w:cs="Times New Roman"/>
          <w:color w:val="auto"/>
          <w:sz w:val="24"/>
        </w:rPr>
        <w:t>系统对学科专家进行精准的学术画像，并记录专家的审稿行为。在选择审稿专家环节，系统通过</w:t>
      </w:r>
      <w:r>
        <w:rPr>
          <w:rFonts w:ascii="宋体" w:hAnsi="宋体" w:eastAsia="宋体" w:cs="Times New Roman"/>
          <w:color w:val="auto"/>
          <w:sz w:val="24"/>
        </w:rPr>
        <w:t>Al</w:t>
      </w:r>
      <w:r>
        <w:rPr>
          <w:rFonts w:hint="eastAsia" w:ascii="宋体" w:hAnsi="宋体" w:eastAsia="宋体" w:cs="Times New Roman"/>
          <w:color w:val="auto"/>
          <w:sz w:val="24"/>
        </w:rPr>
        <w:t>算法自动匹配、推荐合适的审稿专家，</w:t>
      </w:r>
      <w:r>
        <w:rPr>
          <w:rFonts w:ascii="宋体" w:hAnsi="宋体" w:eastAsia="宋体" w:cs="Times New Roman"/>
          <w:color w:val="auto"/>
          <w:sz w:val="24"/>
        </w:rPr>
        <w:t xml:space="preserve"> </w:t>
      </w:r>
      <w:r>
        <w:rPr>
          <w:rFonts w:hint="eastAsia" w:ascii="宋体" w:hAnsi="宋体" w:eastAsia="宋体" w:cs="Times New Roman"/>
          <w:color w:val="auto"/>
          <w:sz w:val="24"/>
        </w:rPr>
        <w:t>实现精准的专家遴选。系统还支持单盲、双盲等多种送审模式，支持内审、外审、审稿会等多种审稿模式。</w:t>
      </w:r>
    </w:p>
    <w:p>
      <w:pPr>
        <w:spacing w:line="360" w:lineRule="auto"/>
        <w:ind w:firstLine="240" w:firstLineChars="100"/>
        <w:rPr>
          <w:rFonts w:ascii="宋体" w:hAnsi="宋体" w:eastAsia="宋体" w:cs="Times New Roman"/>
          <w:sz w:val="24"/>
        </w:rPr>
      </w:pPr>
      <w:r>
        <w:rPr>
          <w:rFonts w:hint="eastAsia" w:ascii="宋体" w:hAnsi="宋体" w:eastAsia="宋体" w:cs="Times New Roman"/>
          <w:color w:val="auto"/>
          <w:sz w:val="24"/>
        </w:rPr>
        <w:t xml:space="preserve"> </w:t>
      </w:r>
      <w:r>
        <w:rPr>
          <w:rFonts w:ascii="宋体" w:hAnsi="宋体" w:eastAsia="宋体" w:cs="Times New Roman"/>
          <w:color w:val="auto"/>
          <w:sz w:val="24"/>
        </w:rPr>
        <w:t xml:space="preserve"> </w:t>
      </w:r>
      <w:r>
        <w:rPr>
          <w:rFonts w:hint="eastAsia" w:ascii="宋体" w:hAnsi="宋体" w:eastAsia="宋体" w:cs="Times New Roman"/>
          <w:color w:val="auto"/>
          <w:sz w:val="24"/>
          <w:szCs w:val="24"/>
        </w:rPr>
        <w:t>系统支持稿件正文在线浏览的审阅方式， 实现编辑、作者和专家在线留言、批注、回复意见等多人协作功能。</w:t>
      </w:r>
    </w:p>
    <w:p>
      <w:pPr>
        <w:pStyle w:val="2"/>
        <w:spacing w:line="360" w:lineRule="auto"/>
        <w:ind w:left="0" w:leftChars="0" w:firstLine="480" w:firstLineChars="0"/>
        <w:rPr>
          <w:rFonts w:ascii="宋体" w:hAnsi="宋体" w:eastAsia="宋体" w:cs="Times New Roman"/>
          <w:color w:val="auto"/>
          <w:sz w:val="24"/>
        </w:rPr>
      </w:pPr>
      <w:r>
        <w:rPr>
          <w:rFonts w:hint="eastAsia" w:ascii="宋体" w:hAnsi="宋体" w:eastAsia="宋体" w:cs="Times New Roman"/>
          <w:color w:val="auto"/>
          <w:sz w:val="24"/>
        </w:rPr>
        <w:t>系统为编辑提供选题策划、优选稿件、学者画像、刊物学术热点分析、本领域学术热点分析、本刊年度（阶段）热点（高被引）文章分析、竞争期刊相关维度分析等分析服务，以及稿件查重</w:t>
      </w:r>
      <w:r>
        <w:rPr>
          <w:rFonts w:ascii="宋体" w:hAnsi="宋体" w:eastAsia="宋体" w:cs="Times New Roman"/>
          <w:color w:val="auto"/>
          <w:sz w:val="24"/>
        </w:rPr>
        <w:t>( —</w:t>
      </w:r>
      <w:r>
        <w:rPr>
          <w:rFonts w:hint="eastAsia" w:ascii="宋体" w:hAnsi="宋体" w:eastAsia="宋体" w:cs="Times New Roman"/>
          <w:color w:val="auto"/>
          <w:sz w:val="24"/>
        </w:rPr>
        <w:t>稿多投、多次投稿等）、稿件内容相似性检测、稿件相似文章推荐等服务，</w:t>
      </w:r>
      <w:r>
        <w:rPr>
          <w:rFonts w:ascii="宋体" w:hAnsi="宋体" w:eastAsia="宋体" w:cs="Times New Roman"/>
          <w:color w:val="auto"/>
          <w:sz w:val="24"/>
        </w:rPr>
        <w:t xml:space="preserve"> </w:t>
      </w:r>
      <w:r>
        <w:rPr>
          <w:rFonts w:hint="eastAsia" w:ascii="宋体" w:hAnsi="宋体" w:eastAsia="宋体" w:cs="Times New Roman"/>
          <w:color w:val="auto"/>
          <w:sz w:val="24"/>
        </w:rPr>
        <w:t>辅助提升稿件质量，提升学术出版严谨性。</w:t>
      </w:r>
    </w:p>
    <w:p>
      <w:pPr>
        <w:pStyle w:val="2"/>
        <w:widowControl w:val="0"/>
        <w:numPr>
          <w:ilvl w:val="0"/>
          <w:numId w:val="1"/>
        </w:numPr>
        <w:spacing w:line="360" w:lineRule="auto"/>
        <w:ind w:leftChars="0" w:firstLineChars="0"/>
        <w:rPr>
          <w:rFonts w:hint="eastAsia" w:ascii="宋体" w:hAnsi="宋体" w:eastAsia="宋体" w:cs="Times New Roman"/>
          <w:sz w:val="24"/>
        </w:rPr>
      </w:pPr>
      <w:r>
        <w:rPr>
          <w:rFonts w:hint="eastAsia" w:ascii="宋体" w:hAnsi="宋体" w:eastAsia="宋体" w:cs="Times New Roman"/>
          <w:color w:val="auto"/>
          <w:sz w:val="24"/>
        </w:rPr>
        <w:t>出版过程全生命周期管理及统计分析</w:t>
      </w:r>
    </w:p>
    <w:p>
      <w:pPr>
        <w:pStyle w:val="2"/>
        <w:spacing w:line="360" w:lineRule="auto"/>
        <w:ind w:left="0" w:leftChars="0" w:firstLine="480"/>
        <w:rPr>
          <w:rFonts w:ascii="宋体" w:hAnsi="宋体" w:eastAsia="宋体" w:cs="Times New Roman"/>
          <w:color w:val="auto"/>
          <w:sz w:val="24"/>
        </w:rPr>
      </w:pPr>
      <w:r>
        <w:rPr>
          <w:rFonts w:hint="eastAsia" w:ascii="宋体" w:hAnsi="宋体" w:eastAsia="宋体" w:cs="Times New Roman"/>
          <w:color w:val="auto"/>
          <w:sz w:val="24"/>
        </w:rPr>
        <w:t>从投稿到最后的出版环节，系统提供多种维度的统计分析报告，包括可对投稿呈、发刊周期、录用情况、本刊发表文章学科分布分析</w:t>
      </w:r>
      <w:r>
        <w:rPr>
          <w:rFonts w:ascii="宋体" w:hAnsi="宋体" w:eastAsia="宋体" w:cs="Times New Roman"/>
          <w:color w:val="auto"/>
          <w:sz w:val="24"/>
        </w:rPr>
        <w:t>( —</w:t>
      </w:r>
      <w:r>
        <w:rPr>
          <w:rFonts w:hint="eastAsia" w:ascii="宋体" w:hAnsi="宋体" w:eastAsia="宋体" w:cs="Times New Roman"/>
          <w:color w:val="auto"/>
          <w:sz w:val="24"/>
        </w:rPr>
        <w:t>级、二级学科统计）、基金情况、内外稿、作者活跃期、投稿单位、编辑工作量、收入支出、稿件出版周期等进行统计和分析，</w:t>
      </w:r>
      <w:r>
        <w:rPr>
          <w:rFonts w:ascii="宋体" w:hAnsi="宋体" w:eastAsia="宋体" w:cs="Times New Roman"/>
          <w:color w:val="auto"/>
          <w:sz w:val="24"/>
        </w:rPr>
        <w:t xml:space="preserve"> </w:t>
      </w:r>
      <w:r>
        <w:rPr>
          <w:rFonts w:hint="eastAsia" w:ascii="宋体" w:hAnsi="宋体" w:eastAsia="宋体" w:cs="Times New Roman"/>
          <w:color w:val="auto"/>
          <w:sz w:val="24"/>
        </w:rPr>
        <w:t>帮助编辑查看单本刊出版周期、对比多本刊的出版周期。为后期编辑部规划期刊出版周期、设置各出版节点时间、推进编校出版工作提供科学参考。</w:t>
      </w:r>
    </w:p>
    <w:p>
      <w:pPr>
        <w:pStyle w:val="2"/>
        <w:spacing w:line="360" w:lineRule="auto"/>
        <w:ind w:left="0" w:leftChars="0" w:firstLine="480"/>
        <w:rPr>
          <w:rFonts w:hint="eastAsia" w:ascii="宋体" w:hAnsi="宋体" w:eastAsia="宋体" w:cs="Times New Roman"/>
          <w:color w:val="auto"/>
          <w:sz w:val="24"/>
        </w:rPr>
      </w:pPr>
      <w:r>
        <w:rPr>
          <w:rFonts w:hint="eastAsia" w:ascii="宋体" w:hAnsi="宋体" w:eastAsia="宋体" w:cs="Times New Roman"/>
          <w:color w:val="auto"/>
          <w:sz w:val="24"/>
        </w:rPr>
        <w:t>系统为刊社提供费用管理能力，</w:t>
      </w:r>
      <w:r>
        <w:rPr>
          <w:rFonts w:ascii="宋体" w:hAnsi="宋体" w:eastAsia="宋体" w:cs="Times New Roman"/>
          <w:color w:val="auto"/>
          <w:sz w:val="24"/>
        </w:rPr>
        <w:t xml:space="preserve"> </w:t>
      </w:r>
      <w:r>
        <w:rPr>
          <w:rFonts w:hint="eastAsia" w:ascii="宋体" w:hAnsi="宋体" w:eastAsia="宋体" w:cs="Times New Roman"/>
          <w:color w:val="auto"/>
          <w:sz w:val="24"/>
        </w:rPr>
        <w:t>提供审稿费、版面费等费用的登记、在线支付、电子发票的—键开具等编务功能。</w:t>
      </w:r>
    </w:p>
    <w:p>
      <w:pPr>
        <w:pStyle w:val="2"/>
        <w:widowControl w:val="0"/>
        <w:numPr>
          <w:ilvl w:val="0"/>
          <w:numId w:val="1"/>
        </w:numPr>
        <w:spacing w:line="360" w:lineRule="auto"/>
        <w:ind w:leftChars="0" w:firstLineChars="0"/>
        <w:rPr>
          <w:rFonts w:hint="eastAsia" w:ascii="宋体" w:hAnsi="宋体" w:eastAsia="宋体" w:cs="Times New Roman"/>
          <w:sz w:val="24"/>
        </w:rPr>
      </w:pPr>
      <w:r>
        <w:rPr>
          <w:rFonts w:hint="eastAsia" w:ascii="宋体" w:hAnsi="宋体" w:eastAsia="宋体" w:cs="Times New Roman"/>
          <w:color w:val="auto"/>
          <w:sz w:val="24"/>
        </w:rPr>
        <w:t>刊群集约化出版功能</w:t>
      </w:r>
    </w:p>
    <w:p>
      <w:pPr>
        <w:pStyle w:val="2"/>
        <w:spacing w:line="360" w:lineRule="auto"/>
        <w:ind w:left="440" w:firstLine="0" w:firstLineChars="0"/>
        <w:rPr>
          <w:rFonts w:ascii="宋体" w:hAnsi="宋体" w:eastAsia="宋体" w:cs="Times New Roman"/>
          <w:color w:val="auto"/>
          <w:sz w:val="24"/>
        </w:rPr>
      </w:pPr>
      <w:r>
        <w:rPr>
          <w:rFonts w:hint="eastAsia" w:ascii="宋体" w:hAnsi="宋体" w:eastAsia="宋体" w:cs="Times New Roman"/>
          <w:color w:val="auto"/>
          <w:sz w:val="24"/>
        </w:rPr>
        <w:t>系统支持刊群内刊期的统—签发管理。</w:t>
      </w:r>
    </w:p>
    <w:p>
      <w:pPr>
        <w:pStyle w:val="2"/>
        <w:spacing w:line="360" w:lineRule="auto"/>
        <w:ind w:left="440" w:firstLine="0" w:firstLineChars="0"/>
        <w:rPr>
          <w:rFonts w:ascii="宋体" w:hAnsi="宋体" w:eastAsia="宋体" w:cs="Times New Roman"/>
          <w:color w:val="auto"/>
          <w:sz w:val="24"/>
        </w:rPr>
      </w:pPr>
      <w:r>
        <w:rPr>
          <w:rFonts w:hint="eastAsia" w:ascii="宋体" w:hAnsi="宋体" w:eastAsia="宋体" w:cs="Times New Roman"/>
          <w:color w:val="auto"/>
          <w:sz w:val="24"/>
        </w:rPr>
        <w:t>系统充分发挥集群效应，推动稿件在刊群内部的流转，实现作者的精准投稿与刊社的精准收稿。同时在刊群内部形成稿件库，以便实时统计稿件流转情况。</w:t>
      </w:r>
    </w:p>
    <w:p>
      <w:pPr>
        <w:pStyle w:val="2"/>
        <w:spacing w:line="360" w:lineRule="auto"/>
        <w:ind w:left="0" w:leftChars="0" w:firstLine="480"/>
        <w:rPr>
          <w:rFonts w:hint="eastAsia" w:ascii="宋体" w:hAnsi="宋体" w:eastAsia="宋体" w:cs="Times New Roman"/>
          <w:color w:val="auto"/>
          <w:sz w:val="24"/>
        </w:rPr>
      </w:pPr>
      <w:r>
        <w:rPr>
          <w:rFonts w:hint="eastAsia" w:ascii="宋体" w:hAnsi="宋体" w:eastAsia="宋体" w:cs="Times New Roman"/>
          <w:color w:val="auto"/>
          <w:sz w:val="24"/>
        </w:rPr>
        <w:t>系统支持在刊群内共享审稿专家信息，允许不同编辑部之间分享专家资源，提升刊群的整体审稿能力。</w:t>
      </w:r>
    </w:p>
    <w:p>
      <w:pPr>
        <w:widowControl w:val="0"/>
        <w:spacing w:after="0" w:line="360" w:lineRule="auto"/>
        <w:jc w:val="both"/>
        <w:rPr>
          <w:rFonts w:ascii="宋体" w:hAnsi="宋体" w:eastAsia="宋体" w:cs="Times New Roman"/>
          <w:b/>
          <w:bCs/>
          <w:color w:val="auto"/>
          <w:sz w:val="24"/>
          <w:szCs w:val="24"/>
        </w:rPr>
      </w:pPr>
      <w:r>
        <w:rPr>
          <w:rFonts w:hint="eastAsia" w:ascii="宋体" w:hAnsi="宋体" w:eastAsia="宋体" w:cs="Times New Roman"/>
          <w:b/>
          <w:bCs/>
          <w:color w:val="auto"/>
          <w:sz w:val="24"/>
          <w:szCs w:val="24"/>
        </w:rPr>
        <w:t>2</w:t>
      </w:r>
      <w:r>
        <w:rPr>
          <w:rFonts w:ascii="宋体" w:hAnsi="宋体" w:eastAsia="宋体" w:cs="Times New Roman"/>
          <w:b/>
          <w:bCs/>
          <w:color w:val="auto"/>
          <w:sz w:val="24"/>
          <w:szCs w:val="24"/>
        </w:rPr>
        <w:t>.2.2.2</w:t>
      </w:r>
      <w:r>
        <w:rPr>
          <w:rFonts w:hint="eastAsia" w:ascii="宋体" w:hAnsi="宋体" w:eastAsia="宋体" w:cs="Times New Roman"/>
          <w:b/>
          <w:bCs/>
          <w:color w:val="auto"/>
          <w:sz w:val="24"/>
          <w:szCs w:val="24"/>
        </w:rPr>
        <w:t>期刊传播平台需求</w:t>
      </w:r>
    </w:p>
    <w:p>
      <w:pPr>
        <w:spacing w:line="360" w:lineRule="auto"/>
        <w:ind w:firstLine="480" w:firstLineChars="200"/>
        <w:rPr>
          <w:rFonts w:ascii="宋体" w:hAnsi="宋体" w:eastAsia="宋体" w:cs="Times New Roman"/>
          <w:sz w:val="24"/>
        </w:rPr>
      </w:pPr>
      <w:r>
        <w:rPr>
          <w:rFonts w:hint="eastAsia" w:ascii="宋体" w:hAnsi="宋体" w:eastAsia="宋体" w:cs="Times New Roman"/>
          <w:b/>
          <w:bCs/>
          <w:color w:val="auto"/>
          <w:sz w:val="24"/>
          <w:szCs w:val="24"/>
        </w:rPr>
        <w:t>网站后台</w:t>
      </w:r>
      <w:r>
        <w:rPr>
          <w:rFonts w:hint="eastAsia" w:ascii="宋体" w:hAnsi="宋体" w:eastAsia="宋体" w:cs="Times New Roman"/>
          <w:color w:val="auto"/>
          <w:sz w:val="24"/>
          <w:szCs w:val="24"/>
        </w:rPr>
        <w:t>提供给运营人员使用，实现期刊论文数据的上下架维护、网站频道信息的运营管理、专题产品的运 营发布、记录网站使用情况；</w:t>
      </w:r>
    </w:p>
    <w:p>
      <w:pPr>
        <w:spacing w:line="360" w:lineRule="auto"/>
        <w:ind w:firstLine="480" w:firstLineChars="200"/>
      </w:pPr>
      <w:r>
        <w:rPr>
          <w:rFonts w:hint="eastAsia" w:ascii="宋体" w:hAnsi="宋体" w:eastAsia="宋体" w:cs="Times New Roman"/>
          <w:b/>
          <w:bCs/>
          <w:color w:val="auto"/>
          <w:sz w:val="24"/>
          <w:szCs w:val="24"/>
        </w:rPr>
        <w:t>网站前台</w:t>
      </w:r>
      <w:r>
        <w:rPr>
          <w:rFonts w:hint="eastAsia" w:ascii="宋体" w:hAnsi="宋体" w:eastAsia="宋体" w:cs="Times New Roman"/>
          <w:color w:val="auto"/>
          <w:sz w:val="24"/>
          <w:szCs w:val="24"/>
        </w:rPr>
        <w:t xml:space="preserve">提供标准的期刊运营网站功能，包括轮播图、快捷入口、优先发布论文展示、期刊论文展示、刊物及论文检索、网刊浏览、 关联推荐、会员登录注册、收藏分享等能力。  </w:t>
      </w:r>
    </w:p>
    <w:p>
      <w:pPr>
        <w:widowControl w:val="0"/>
        <w:numPr>
          <w:ilvl w:val="0"/>
          <w:numId w:val="1"/>
        </w:numPr>
        <w:spacing w:after="0" w:line="360" w:lineRule="auto"/>
        <w:jc w:val="both"/>
        <w:rPr>
          <w:rFonts w:ascii="宋体" w:hAnsi="宋体" w:eastAsia="宋体" w:cs="Times New Roman"/>
          <w:sz w:val="24"/>
        </w:rPr>
      </w:pPr>
      <w:r>
        <w:rPr>
          <w:rFonts w:hint="eastAsia" w:ascii="宋体" w:hAnsi="宋体" w:eastAsia="宋体" w:cs="Times New Roman"/>
          <w:b/>
          <w:bCs/>
          <w:color w:val="auto"/>
          <w:sz w:val="24"/>
          <w:szCs w:val="24"/>
        </w:rPr>
        <w:t>网站功能具体如下：</w:t>
      </w:r>
    </w:p>
    <w:p>
      <w:pPr>
        <w:spacing w:line="360" w:lineRule="auto"/>
        <w:ind w:firstLine="480" w:firstLineChars="200"/>
        <w:rPr>
          <w:rFonts w:ascii="宋体" w:hAnsi="宋体" w:eastAsia="宋体" w:cs="Times New Roman"/>
          <w:sz w:val="24"/>
        </w:rPr>
      </w:pPr>
      <w:r>
        <w:rPr>
          <w:rFonts w:hint="eastAsia" w:ascii="宋体" w:hAnsi="宋体" w:eastAsia="宋体" w:cs="Times New Roman"/>
          <w:color w:val="auto"/>
          <w:sz w:val="24"/>
          <w:szCs w:val="24"/>
        </w:rPr>
        <w:t>提供中英文双语站点的建设，满足中文读者、英文读者的阅读习惯；</w:t>
      </w:r>
    </w:p>
    <w:p>
      <w:pPr>
        <w:spacing w:line="360" w:lineRule="auto"/>
        <w:ind w:firstLine="480" w:firstLineChars="200"/>
        <w:rPr>
          <w:rFonts w:ascii="宋体" w:hAnsi="宋体" w:eastAsia="宋体" w:cs="Times New Roman"/>
          <w:sz w:val="24"/>
        </w:rPr>
      </w:pPr>
      <w:r>
        <w:rPr>
          <w:rFonts w:hint="eastAsia" w:ascii="宋体" w:hAnsi="宋体" w:eastAsia="宋体" w:cs="Times New Roman"/>
          <w:color w:val="auto"/>
          <w:sz w:val="24"/>
          <w:szCs w:val="24"/>
        </w:rPr>
        <w:t>网站采用</w:t>
      </w:r>
      <w:r>
        <w:rPr>
          <w:rFonts w:ascii="宋体" w:hAnsi="宋体" w:eastAsia="宋体" w:cs="宋体"/>
          <w:sz w:val="24"/>
          <w:szCs w:val="24"/>
        </w:rPr>
        <w:t>响应式设计，自适应 PC、Pad、手机等终端</w:t>
      </w:r>
      <w:r>
        <w:rPr>
          <w:rFonts w:hint="eastAsia" w:ascii="宋体" w:hAnsi="宋体" w:eastAsia="宋体" w:cs="Times New Roman"/>
          <w:color w:val="auto"/>
          <w:sz w:val="24"/>
          <w:szCs w:val="24"/>
        </w:rPr>
        <w:t>，以满足移动阅读需要；</w:t>
      </w:r>
    </w:p>
    <w:p>
      <w:pPr>
        <w:spacing w:line="360" w:lineRule="auto"/>
        <w:ind w:firstLine="480" w:firstLineChars="200"/>
        <w:rPr>
          <w:rFonts w:ascii="宋体" w:hAnsi="宋体" w:eastAsia="宋体" w:cs="Times New Roman"/>
          <w:sz w:val="24"/>
        </w:rPr>
      </w:pPr>
      <w:r>
        <w:rPr>
          <w:rFonts w:hint="eastAsia" w:ascii="宋体" w:hAnsi="宋体" w:eastAsia="宋体" w:cs="Times New Roman"/>
          <w:color w:val="auto"/>
          <w:sz w:val="24"/>
          <w:szCs w:val="24"/>
        </w:rPr>
        <w:t>实现采、编、发一体，从投稿、审稿、录用、编校到单篇发布，无缝衔接；</w:t>
      </w:r>
    </w:p>
    <w:p>
      <w:pPr>
        <w:spacing w:line="360" w:lineRule="auto"/>
        <w:ind w:firstLine="480" w:firstLineChars="200"/>
        <w:rPr>
          <w:rFonts w:ascii="宋体" w:hAnsi="宋体" w:eastAsia="宋体" w:cs="Times New Roman"/>
          <w:sz w:val="24"/>
        </w:rPr>
      </w:pPr>
      <w:r>
        <w:rPr>
          <w:rFonts w:hint="eastAsia" w:ascii="宋体" w:hAnsi="宋体" w:eastAsia="宋体" w:cs="Times New Roman"/>
          <w:color w:val="auto"/>
          <w:sz w:val="24"/>
          <w:szCs w:val="24"/>
        </w:rPr>
        <w:t>支持期刊稿件最新录用、校对中出版、整期出版、富媒体数据出版等多种出版模式；</w:t>
      </w:r>
    </w:p>
    <w:p>
      <w:pPr>
        <w:spacing w:line="360" w:lineRule="auto"/>
        <w:ind w:firstLine="480" w:firstLineChars="200"/>
        <w:rPr>
          <w:rFonts w:ascii="宋体" w:hAnsi="宋体" w:eastAsia="宋体" w:cs="宋体"/>
          <w:sz w:val="24"/>
        </w:rPr>
      </w:pPr>
      <w:r>
        <w:rPr>
          <w:rFonts w:ascii="宋体" w:hAnsi="宋体" w:eastAsia="宋体" w:cs="宋体"/>
          <w:sz w:val="24"/>
          <w:szCs w:val="24"/>
        </w:rPr>
        <w:t>实现基于 XML 的期刊论文全文结构化呈现与检索</w:t>
      </w:r>
      <w:r>
        <w:rPr>
          <w:rFonts w:hint="eastAsia" w:ascii="宋体" w:hAnsi="宋体" w:eastAsia="宋体" w:cs="宋体"/>
          <w:sz w:val="24"/>
          <w:szCs w:val="24"/>
        </w:rPr>
        <w:t>；</w:t>
      </w:r>
    </w:p>
    <w:p>
      <w:pPr>
        <w:spacing w:line="360" w:lineRule="auto"/>
        <w:ind w:firstLine="480" w:firstLineChars="200"/>
        <w:rPr>
          <w:rFonts w:ascii="宋体" w:hAnsi="宋体" w:eastAsia="宋体" w:cs="Times New Roman"/>
          <w:sz w:val="24"/>
        </w:rPr>
      </w:pPr>
      <w:r>
        <w:rPr>
          <w:rFonts w:hint="eastAsia" w:ascii="宋体" w:hAnsi="宋体" w:eastAsia="宋体" w:cs="Times New Roman"/>
          <w:color w:val="auto"/>
          <w:sz w:val="24"/>
          <w:szCs w:val="24"/>
        </w:rPr>
        <w:t>实现专业搜索和推荐引擎提升内容显示度；</w:t>
      </w:r>
    </w:p>
    <w:p>
      <w:pPr>
        <w:spacing w:line="360" w:lineRule="auto"/>
        <w:ind w:firstLine="480" w:firstLineChars="200"/>
        <w:rPr>
          <w:rFonts w:ascii="宋体" w:hAnsi="宋体" w:eastAsia="宋体" w:cs="Times New Roman"/>
          <w:sz w:val="24"/>
        </w:rPr>
      </w:pPr>
      <w:r>
        <w:rPr>
          <w:rFonts w:hint="eastAsia" w:ascii="宋体" w:hAnsi="宋体" w:eastAsia="宋体" w:cs="Times New Roman"/>
          <w:color w:val="auto"/>
          <w:sz w:val="24"/>
          <w:szCs w:val="24"/>
        </w:rPr>
        <w:t>支持虚拟专辑的自主封装和发布；专辑内容支持论文、图片、表格、资讯、视频等类型；</w:t>
      </w:r>
    </w:p>
    <w:p>
      <w:pPr>
        <w:pStyle w:val="2"/>
        <w:spacing w:line="360" w:lineRule="auto"/>
        <w:ind w:left="0" w:leftChars="0" w:firstLine="0" w:firstLineChars="0"/>
        <w:rPr>
          <w:rFonts w:eastAsia="宋体"/>
        </w:rPr>
      </w:pPr>
      <w:r>
        <w:rPr>
          <w:rFonts w:ascii="宋体" w:hAnsi="宋体" w:eastAsia="宋体" w:cs="宋体"/>
          <w:sz w:val="24"/>
        </w:rPr>
        <w:t>  支撑内容自主运营。如文献、资讯等内容发布、专题策划及发布等</w:t>
      </w:r>
      <w:r>
        <w:rPr>
          <w:rFonts w:hint="eastAsia" w:ascii="宋体" w:hAnsi="宋体" w:eastAsia="宋体" w:cs="宋体"/>
          <w:sz w:val="24"/>
        </w:rPr>
        <w:t>；</w:t>
      </w:r>
    </w:p>
    <w:p>
      <w:pPr>
        <w:spacing w:line="360" w:lineRule="auto"/>
        <w:ind w:firstLine="480" w:firstLineChars="200"/>
        <w:rPr>
          <w:rFonts w:ascii="宋体" w:hAnsi="宋体" w:eastAsia="宋体" w:cs="Times New Roman"/>
          <w:sz w:val="24"/>
        </w:rPr>
      </w:pPr>
      <w:r>
        <w:rPr>
          <w:rFonts w:hint="eastAsia" w:ascii="宋体" w:hAnsi="宋体" w:eastAsia="宋体" w:cs="Times New Roman"/>
          <w:color w:val="auto"/>
          <w:sz w:val="24"/>
          <w:szCs w:val="24"/>
        </w:rPr>
        <w:t>可为读者提供专业的参考文献导出工具，包括主流的BibTex、Endnote、NoteExpress等参考文献格式；</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color w:val="auto"/>
          <w:sz w:val="24"/>
          <w:szCs w:val="24"/>
        </w:rPr>
        <w:t>网站运营监控数据分析能力。</w:t>
      </w:r>
    </w:p>
    <w:p>
      <w:pPr>
        <w:pStyle w:val="5"/>
        <w:spacing w:before="0" w:after="0" w:line="360" w:lineRule="auto"/>
        <w:rPr>
          <w:sz w:val="28"/>
          <w:szCs w:val="28"/>
        </w:rPr>
      </w:pPr>
      <w:r>
        <w:rPr>
          <w:rFonts w:hint="eastAsia"/>
          <w:sz w:val="28"/>
          <w:szCs w:val="28"/>
        </w:rPr>
        <w:t>2.3 平台安全要求</w:t>
      </w:r>
    </w:p>
    <w:p>
      <w:pPr>
        <w:widowControl w:val="0"/>
        <w:spacing w:line="360" w:lineRule="auto"/>
        <w:ind w:firstLine="480"/>
        <w:jc w:val="both"/>
        <w:rPr>
          <w:rFonts w:ascii="宋体" w:hAnsi="宋体" w:cs="Times New Roman"/>
          <w:color w:val="auto"/>
          <w:sz w:val="24"/>
          <w:szCs w:val="24"/>
        </w:rPr>
      </w:pPr>
      <w:r>
        <w:rPr>
          <w:rFonts w:hint="eastAsia" w:ascii="宋体" w:hAnsi="宋体" w:eastAsia="宋体" w:cs="Times New Roman"/>
          <w:color w:val="auto"/>
          <w:sz w:val="24"/>
          <w:szCs w:val="24"/>
        </w:rPr>
        <w:t>网站需附带等级保护评测认证；</w:t>
      </w:r>
      <w:r>
        <w:rPr>
          <w:rFonts w:hint="eastAsia" w:ascii="宋体" w:hAnsi="宋体" w:cs="Times New Roman"/>
          <w:color w:val="auto"/>
          <w:sz w:val="24"/>
          <w:szCs w:val="24"/>
        </w:rPr>
        <w:t>符合三级等保的安全级别。</w:t>
      </w:r>
    </w:p>
    <w:p>
      <w:pPr>
        <w:pStyle w:val="2"/>
        <w:ind w:left="440"/>
        <w:jc w:val="right"/>
        <w:rPr>
          <w:rFonts w:eastAsia="宋体"/>
        </w:rPr>
      </w:pPr>
    </w:p>
    <w:p>
      <w:pPr>
        <w:widowControl w:val="0"/>
        <w:spacing w:after="0" w:line="360" w:lineRule="auto"/>
        <w:jc w:val="both"/>
        <w:rPr>
          <w:rFonts w:ascii="宋体" w:hAnsi="宋体" w:eastAsia="宋体" w:cs="Times New Roman"/>
          <w:color w:val="auto"/>
          <w:sz w:val="24"/>
          <w:szCs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E0EA0"/>
    <w:multiLevelType w:val="singleLevel"/>
    <w:tmpl w:val="A5BE0EA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jZWY4NTcyOGUwZmQzMzQ1ZjJiODg4NjE2NmE5ZTIifQ=="/>
  </w:docVars>
  <w:rsids>
    <w:rsidRoot w:val="49230B47"/>
    <w:rsid w:val="001313E5"/>
    <w:rsid w:val="00325E3E"/>
    <w:rsid w:val="004B74E9"/>
    <w:rsid w:val="005F4F6F"/>
    <w:rsid w:val="008B4F2D"/>
    <w:rsid w:val="008F3D11"/>
    <w:rsid w:val="00980BA4"/>
    <w:rsid w:val="00AC2210"/>
    <w:rsid w:val="00AD4772"/>
    <w:rsid w:val="00B330D0"/>
    <w:rsid w:val="00B94543"/>
    <w:rsid w:val="00EE614B"/>
    <w:rsid w:val="00F33902"/>
    <w:rsid w:val="13847C71"/>
    <w:rsid w:val="49230B47"/>
    <w:rsid w:val="5D4F051F"/>
    <w:rsid w:val="A6DC4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14"/>
    <w:qFormat/>
    <w:uiPriority w:val="0"/>
    <w:pPr>
      <w:spacing w:after="120"/>
      <w:ind w:left="420" w:leftChars="200" w:firstLine="420" w:firstLineChars="200"/>
    </w:pPr>
    <w:rPr>
      <w:sz w:val="21"/>
      <w:szCs w:val="24"/>
    </w:rPr>
  </w:style>
  <w:style w:type="paragraph" w:styleId="3">
    <w:name w:val="Body Text Indent"/>
    <w:basedOn w:val="1"/>
    <w:qFormat/>
    <w:uiPriority w:val="0"/>
    <w:pPr>
      <w:ind w:firstLine="795"/>
    </w:pPr>
    <w:rPr>
      <w:sz w:val="32"/>
    </w:rPr>
  </w:style>
  <w:style w:type="paragraph" w:styleId="6">
    <w:name w:val="annotation text"/>
    <w:basedOn w:val="1"/>
    <w:qFormat/>
    <w:uiPriority w:val="99"/>
  </w:style>
  <w:style w:type="paragraph" w:styleId="7">
    <w:name w:val="footer"/>
    <w:basedOn w:val="1"/>
    <w:qFormat/>
    <w:uiPriority w:val="99"/>
    <w:pPr>
      <w:tabs>
        <w:tab w:val="center" w:pos="4153"/>
        <w:tab w:val="right" w:pos="8306"/>
      </w:tabs>
      <w:snapToGrid w:val="0"/>
    </w:pPr>
    <w:rPr>
      <w:sz w:val="18"/>
    </w:rPr>
  </w:style>
  <w:style w:type="paragraph" w:styleId="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纯文本1"/>
    <w:basedOn w:val="1"/>
    <w:qFormat/>
    <w:uiPriority w:val="0"/>
    <w:rPr>
      <w:rFonts w:hint="eastAsia" w:ascii="宋体" w:hAnsi="Courier New" w:cs="Courier New"/>
      <w:szCs w:val="21"/>
    </w:rPr>
  </w:style>
  <w:style w:type="paragraph" w:customStyle="1" w:styleId="13">
    <w:name w:val="List Paragraph"/>
    <w:basedOn w:val="1"/>
    <w:qFormat/>
    <w:uiPriority w:val="34"/>
    <w:pPr>
      <w:ind w:firstLine="420" w:firstLineChars="200"/>
    </w:pPr>
  </w:style>
  <w:style w:type="character" w:customStyle="1" w:styleId="14">
    <w:name w:val="正文文本首行缩进 2 字符"/>
    <w:basedOn w:val="11"/>
    <w:link w:val="2"/>
    <w:uiPriority w:val="0"/>
    <w:rPr>
      <w:rFonts w:ascii="Calibri" w:hAnsi="Calibri" w:eastAsia="Calibri" w:cs="Calibri"/>
      <w:color w:val="000000"/>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487</Words>
  <Characters>2778</Characters>
  <Lines>23</Lines>
  <Paragraphs>6</Paragraphs>
  <TotalTime>0</TotalTime>
  <ScaleCrop>false</ScaleCrop>
  <LinksUpToDate>false</LinksUpToDate>
  <CharactersWithSpaces>3259</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2022-10-08T22:40:00Z</dcterms:created>
  <dc:creator>匿名可以吗</dc:creator>
  <cp:lastModifiedBy>cop08kf</cp:lastModifiedBy>
  <dcterms:modified xsi:type="dcterms:W3CDTF">2022-10-10T17:44:50Z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18D03C784CC13F1B92E94363B6BFD6C1</vt:lpwstr>
  </property>
</Properties>
</file>